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129" w:rsidRPr="00A00129" w:rsidRDefault="00A00129" w:rsidP="00A00129">
      <w:pPr>
        <w:shd w:val="clear" w:color="auto" w:fill="14224B"/>
        <w:spacing w:before="100" w:beforeAutospacing="1" w:after="100" w:afterAutospacing="1" w:line="240" w:lineRule="auto"/>
        <w:rPr>
          <w:rFonts w:ascii="Arial" w:eastAsia="Times New Roman" w:hAnsi="Arial" w:cs="Arial"/>
          <w:color w:val="231F20"/>
          <w:sz w:val="18"/>
          <w:szCs w:val="18"/>
          <w:lang w:eastAsia="ru-RU"/>
        </w:rPr>
      </w:pPr>
      <w:r w:rsidRPr="00A00129">
        <w:rPr>
          <w:rFonts w:ascii="Arial" w:eastAsia="Times New Roman" w:hAnsi="Arial" w:cs="Arial"/>
          <w:color w:val="231F20"/>
          <w:sz w:val="18"/>
          <w:szCs w:val="18"/>
          <w:lang w:eastAsia="ru-RU"/>
        </w:rPr>
        <w:t>Информация о среднемесячной заработной плате руководителя, его заместителей и начальника отдела (исполняющего обязанности главного бухгалтера) государственного бюджетного учреждения Сахалинской области «Сахалинский областной центр информатизации» за 2017 год</w:t>
      </w:r>
    </w:p>
    <w:p w:rsidR="00A00129" w:rsidRPr="00A00129" w:rsidRDefault="00A00129" w:rsidP="00A00129">
      <w:pPr>
        <w:shd w:val="clear" w:color="auto" w:fill="14224B"/>
        <w:spacing w:before="100" w:beforeAutospacing="1" w:after="100" w:afterAutospacing="1" w:line="240" w:lineRule="auto"/>
        <w:rPr>
          <w:rFonts w:ascii="Arial" w:eastAsia="Times New Roman" w:hAnsi="Arial" w:cs="Arial"/>
          <w:color w:val="231F20"/>
          <w:sz w:val="18"/>
          <w:szCs w:val="18"/>
          <w:lang w:eastAsia="ru-RU"/>
        </w:rPr>
      </w:pPr>
      <w:r w:rsidRPr="00A00129">
        <w:rPr>
          <w:rFonts w:ascii="Arial" w:eastAsia="Times New Roman" w:hAnsi="Arial" w:cs="Arial"/>
          <w:color w:val="231F20"/>
          <w:sz w:val="18"/>
          <w:szCs w:val="18"/>
          <w:lang w:eastAsia="ru-RU"/>
        </w:rPr>
        <w:t> </w:t>
      </w: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"/>
        <w:gridCol w:w="3261"/>
        <w:gridCol w:w="3686"/>
        <w:gridCol w:w="1755"/>
      </w:tblGrid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31F20"/>
                <w:sz w:val="18"/>
                <w:szCs w:val="18"/>
                <w:lang w:eastAsia="ru-RU"/>
              </w:rPr>
            </w:pPr>
            <w:r w:rsidRPr="00A00129">
              <w:rPr>
                <w:rFonts w:ascii="Arial" w:eastAsia="Times New Roman" w:hAnsi="Arial" w:cs="Arial"/>
                <w:b/>
                <w:bCs/>
                <w:color w:val="231F20"/>
                <w:sz w:val="18"/>
                <w:szCs w:val="18"/>
                <w:lang w:eastAsia="ru-RU"/>
              </w:rPr>
              <w:t>№</w:t>
            </w:r>
          </w:p>
          <w:p w:rsidR="00A00129" w:rsidRPr="00A00129" w:rsidRDefault="00A00129" w:rsidP="00A001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31F20"/>
                <w:sz w:val="18"/>
                <w:szCs w:val="18"/>
                <w:lang w:eastAsia="ru-RU"/>
              </w:rPr>
            </w:pPr>
            <w:r w:rsidRPr="00A00129">
              <w:rPr>
                <w:rFonts w:ascii="Arial" w:eastAsia="Times New Roman" w:hAnsi="Arial" w:cs="Arial"/>
                <w:b/>
                <w:bCs/>
                <w:color w:val="231F2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b/>
                <w:bCs/>
                <w:color w:val="231F20"/>
                <w:sz w:val="24"/>
                <w:szCs w:val="24"/>
                <w:lang w:eastAsia="ru-RU"/>
              </w:rPr>
              <w:t>Занимаемая должность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b/>
                <w:bCs/>
                <w:color w:val="231F20"/>
                <w:sz w:val="24"/>
                <w:szCs w:val="24"/>
                <w:lang w:eastAsia="ru-RU"/>
              </w:rPr>
              <w:t>Фамилия, имя, отчество лица, в отношении которого размещается информация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31F20"/>
                <w:sz w:val="18"/>
                <w:szCs w:val="18"/>
                <w:lang w:eastAsia="ru-RU"/>
              </w:rPr>
            </w:pPr>
            <w:r w:rsidRPr="00A00129">
              <w:rPr>
                <w:rFonts w:ascii="Arial" w:eastAsia="Times New Roman" w:hAnsi="Arial" w:cs="Arial"/>
                <w:b/>
                <w:bCs/>
                <w:color w:val="231F20"/>
                <w:sz w:val="18"/>
                <w:szCs w:val="18"/>
                <w:lang w:eastAsia="ru-RU"/>
              </w:rPr>
              <w:t>Среднемесячная заработная плата</w:t>
            </w:r>
          </w:p>
          <w:p w:rsidR="00A00129" w:rsidRPr="00A00129" w:rsidRDefault="00A00129" w:rsidP="00A001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31F20"/>
                <w:sz w:val="18"/>
                <w:szCs w:val="18"/>
                <w:lang w:eastAsia="ru-RU"/>
              </w:rPr>
            </w:pPr>
            <w:r w:rsidRPr="00A00129">
              <w:rPr>
                <w:rFonts w:ascii="Arial" w:eastAsia="Times New Roman" w:hAnsi="Arial" w:cs="Arial"/>
                <w:b/>
                <w:bCs/>
                <w:color w:val="231F20"/>
                <w:sz w:val="18"/>
                <w:szCs w:val="18"/>
                <w:lang w:eastAsia="ru-RU"/>
              </w:rPr>
              <w:t>(руб.)</w:t>
            </w:r>
          </w:p>
        </w:tc>
      </w:tr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Руководитель учреждения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Чужинов Роман Вячеславович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213 446,58</w:t>
            </w:r>
          </w:p>
        </w:tc>
      </w:tr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Вилькер Алексей Владимирович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154 605,57</w:t>
            </w:r>
          </w:p>
        </w:tc>
      </w:tr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Заместитель руководителя учреждения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Бережной Алексей Витальевич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156 538,08</w:t>
            </w:r>
          </w:p>
        </w:tc>
      </w:tr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Зосимович Денис Владиславович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161 752,23</w:t>
            </w:r>
          </w:p>
        </w:tc>
      </w:tr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Иванова Ольга Валентиновна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145 552,82</w:t>
            </w:r>
          </w:p>
        </w:tc>
      </w:tr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Пак Ден Ок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140 515,21</w:t>
            </w:r>
          </w:p>
        </w:tc>
      </w:tr>
      <w:tr w:rsidR="007B653E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653E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653E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653E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Никитин Роман Александрович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653E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161 929,06</w:t>
            </w:r>
          </w:p>
        </w:tc>
      </w:tr>
      <w:tr w:rsidR="00A00129" w:rsidRPr="00A00129" w:rsidTr="007B6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A00129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 w:rsidRPr="00A00129"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Начальник отдела учёта, отчётности и исполнения плана расходов (главный бухгалтер)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Еремина Марина Анатольевна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129" w:rsidRPr="00A00129" w:rsidRDefault="007B653E" w:rsidP="00A00129">
            <w:pPr>
              <w:spacing w:after="0" w:line="240" w:lineRule="auto"/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z w:val="24"/>
                <w:szCs w:val="24"/>
                <w:lang w:eastAsia="ru-RU"/>
              </w:rPr>
              <w:t>135 448,62</w:t>
            </w:r>
          </w:p>
        </w:tc>
      </w:tr>
    </w:tbl>
    <w:p w:rsidR="00424D26" w:rsidRDefault="007B653E">
      <w:bookmarkStart w:id="0" w:name="_GoBack"/>
      <w:bookmarkEnd w:id="0"/>
    </w:p>
    <w:sectPr w:rsidR="0042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08"/>
    <w:rsid w:val="004B1AEF"/>
    <w:rsid w:val="0072587D"/>
    <w:rsid w:val="007B653E"/>
    <w:rsid w:val="00885F1F"/>
    <w:rsid w:val="00A00129"/>
    <w:rsid w:val="00A530EE"/>
    <w:rsid w:val="00A8396A"/>
    <w:rsid w:val="00AD6CF4"/>
    <w:rsid w:val="00E31B08"/>
    <w:rsid w:val="00FC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01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A001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01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A001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1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79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98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6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733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420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16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3040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8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566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37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Чупринина Екатерина Николаевна</dc:creator>
  <cp:lastModifiedBy>Байгушкина Яна Викторовна</cp:lastModifiedBy>
  <cp:revision>3</cp:revision>
  <dcterms:created xsi:type="dcterms:W3CDTF">2019-04-04T01:28:00Z</dcterms:created>
  <dcterms:modified xsi:type="dcterms:W3CDTF">2019-04-04T01:37:00Z</dcterms:modified>
</cp:coreProperties>
</file>